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34" w:rsidRPr="00050734" w:rsidRDefault="00050734" w:rsidP="0005073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50734">
        <w:rPr>
          <w:rFonts w:cs="B Nazanin" w:hint="cs"/>
          <w:b/>
          <w:bCs/>
          <w:sz w:val="26"/>
          <w:szCs w:val="26"/>
          <w:rtl/>
          <w:lang w:bidi="fa-IR"/>
        </w:rPr>
        <w:t>بانک ملی ایران، حامی تولید کنندگان و مصرف کنندگان کالاهای تولید داخل</w:t>
      </w:r>
    </w:p>
    <w:p w:rsidR="00050734" w:rsidRDefault="00050734" w:rsidP="00050734">
      <w:pPr>
        <w:bidi/>
        <w:rPr>
          <w:rFonts w:cs="B Nazanin"/>
          <w:sz w:val="26"/>
          <w:szCs w:val="26"/>
          <w:rtl/>
          <w:lang w:bidi="fa-IR"/>
        </w:rPr>
      </w:pPr>
    </w:p>
    <w:p w:rsidR="00AB4F3D" w:rsidRDefault="002F30E8" w:rsidP="00050734">
      <w:pPr>
        <w:bidi/>
        <w:rPr>
          <w:rFonts w:cs="B Nazanin"/>
          <w:sz w:val="26"/>
          <w:szCs w:val="26"/>
          <w:rtl/>
          <w:lang w:bidi="fa-IR"/>
        </w:rPr>
      </w:pPr>
      <w:r w:rsidRPr="002F30E8">
        <w:rPr>
          <w:rFonts w:cs="B Nazanin" w:hint="cs"/>
          <w:sz w:val="26"/>
          <w:szCs w:val="26"/>
          <w:rtl/>
          <w:lang w:bidi="fa-IR"/>
        </w:rPr>
        <w:t>بانک ملی ایران</w:t>
      </w:r>
      <w:r>
        <w:rPr>
          <w:rFonts w:cs="B Nazanin" w:hint="cs"/>
          <w:sz w:val="26"/>
          <w:szCs w:val="26"/>
          <w:rtl/>
          <w:lang w:bidi="fa-IR"/>
        </w:rPr>
        <w:t xml:space="preserve"> از دیرباز حامی تولید داخل بوده و این را می توان با مشاهده بنگاه های اقتصادی بزرگ و کوچک که در اقصی نقاط کشور با حمایت مالی این بانک ایجاد شده یا توسعه یافته اند مشاهده کرد.</w:t>
      </w:r>
    </w:p>
    <w:p w:rsidR="002F30E8" w:rsidRDefault="003450AB" w:rsidP="003450AB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</w:t>
      </w:r>
      <w:r w:rsidR="00604F53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گذاری سال 1397 به نام سال حمایت از کالای ایرانی انگیزه بانک ملی ایران در این راه را بیشتر کرد و از این رو اقدامات بزرگی برای حمایت از کارفرمایان و کارگران شاغل در حوزه تولید داخل انجام شد.</w:t>
      </w:r>
    </w:p>
    <w:p w:rsidR="0058147B" w:rsidRDefault="00AE33ED" w:rsidP="00311992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طی </w:t>
      </w:r>
      <w:r w:rsidR="00311992">
        <w:rPr>
          <w:rFonts w:cs="B Nazanin"/>
          <w:sz w:val="26"/>
          <w:szCs w:val="26"/>
          <w:lang w:bidi="fa-IR"/>
        </w:rPr>
        <w:t>11</w:t>
      </w:r>
      <w:r>
        <w:rPr>
          <w:rFonts w:cs="B Nazanin" w:hint="cs"/>
          <w:sz w:val="26"/>
          <w:szCs w:val="26"/>
          <w:rtl/>
          <w:lang w:bidi="fa-IR"/>
        </w:rPr>
        <w:t xml:space="preserve"> ما</w:t>
      </w:r>
      <w:r w:rsidR="00311992">
        <w:rPr>
          <w:rFonts w:cs="B Nazanin" w:hint="cs"/>
          <w:sz w:val="26"/>
          <w:szCs w:val="26"/>
          <w:rtl/>
          <w:lang w:bidi="fa-IR"/>
        </w:rPr>
        <w:t>ه</w:t>
      </w:r>
      <w:r>
        <w:rPr>
          <w:rFonts w:cs="B Nazanin" w:hint="cs"/>
          <w:sz w:val="26"/>
          <w:szCs w:val="26"/>
          <w:rtl/>
          <w:lang w:bidi="fa-IR"/>
        </w:rPr>
        <w:t xml:space="preserve"> نخست سال جاری، بانک ملی ایران به منظور حمایت از تولید داخل 742 هزار</w:t>
      </w:r>
      <w:r w:rsidR="00311992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و 75 فقره تسهیلات خرید اقساطی کالا به مبلغ 188 هزار و 376 میلیارد ریال پرداخت کرده است.</w:t>
      </w:r>
    </w:p>
    <w:p w:rsidR="00AE33ED" w:rsidRDefault="00AE33ED" w:rsidP="00AE33E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پرداخت 59 هزار و 143 فقره تسهیلات قرض الحسنه اشتغال برای خود اشتغالی و مشاغل خانگی</w:t>
      </w:r>
      <w:r w:rsidR="00CC4AC8">
        <w:rPr>
          <w:rFonts w:cs="B Nazanin" w:hint="cs"/>
          <w:sz w:val="26"/>
          <w:szCs w:val="26"/>
          <w:rtl/>
          <w:lang w:bidi="fa-IR"/>
        </w:rPr>
        <w:t xml:space="preserve"> با معرفی کمیته امداد</w:t>
      </w:r>
      <w:r w:rsidR="00C82F4F">
        <w:rPr>
          <w:rFonts w:cs="B Nazanin" w:hint="cs"/>
          <w:sz w:val="26"/>
          <w:szCs w:val="26"/>
          <w:rtl/>
          <w:lang w:bidi="fa-IR"/>
        </w:rPr>
        <w:t xml:space="preserve"> امام خمینی (ره)، بنیاد شهید، سازمان بهزیستی، وزارت تعاون، کار و رفاه اجتماعی و ... نیز </w:t>
      </w:r>
      <w:r w:rsidR="00E47F66">
        <w:rPr>
          <w:rFonts w:cs="B Nazanin" w:hint="cs"/>
          <w:sz w:val="26"/>
          <w:szCs w:val="26"/>
          <w:rtl/>
          <w:lang w:bidi="fa-IR"/>
        </w:rPr>
        <w:t>از دیگر اقدامات بانک در این زمینه بوده است.</w:t>
      </w:r>
    </w:p>
    <w:p w:rsidR="00E47F66" w:rsidRDefault="00C41914" w:rsidP="00E47F66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این میزان تسهیلات به مبلغ هشت هزار و 650 میلیارد ریال پرداخت شده است.</w:t>
      </w:r>
    </w:p>
    <w:p w:rsidR="00BD49C5" w:rsidRDefault="00C41914" w:rsidP="00BD49C5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یکی دیگر از اقد</w:t>
      </w:r>
      <w:r w:rsidR="00311992">
        <w:rPr>
          <w:rFonts w:cs="B Nazanin" w:hint="cs"/>
          <w:sz w:val="26"/>
          <w:szCs w:val="26"/>
          <w:rtl/>
          <w:lang w:bidi="fa-IR"/>
        </w:rPr>
        <w:t>امات بانک ملی ایران برای حمای</w:t>
      </w:r>
      <w:r>
        <w:rPr>
          <w:rFonts w:cs="B Nazanin" w:hint="cs"/>
          <w:sz w:val="26"/>
          <w:szCs w:val="26"/>
          <w:rtl/>
          <w:lang w:bidi="fa-IR"/>
        </w:rPr>
        <w:t>ت از تولید داخل، تامین سرمایه در گردش واحدهای تولیدی بوده است، به طوری که واحدهای مختلف بانک طی 11 ماه ابتدای سال جاری 77 هزار و 95 فقره تسهیلات به مبلغ 135 هزار و 374 میلیارد ریال در این قالب پرداخته ان</w:t>
      </w:r>
      <w:r w:rsidR="00BD49C5">
        <w:rPr>
          <w:rFonts w:cs="B Nazanin" w:hint="cs"/>
          <w:sz w:val="26"/>
          <w:szCs w:val="26"/>
          <w:rtl/>
          <w:lang w:bidi="fa-IR"/>
        </w:rPr>
        <w:t>د.</w:t>
      </w:r>
    </w:p>
    <w:p w:rsidR="00FB590C" w:rsidRDefault="00FB590C" w:rsidP="00FB590C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سال جاری یک هزار و 287 طرح </w:t>
      </w:r>
      <w:r w:rsidR="001E6BDF">
        <w:rPr>
          <w:rFonts w:cs="B Nazanin" w:hint="cs"/>
          <w:sz w:val="26"/>
          <w:szCs w:val="26"/>
          <w:rtl/>
          <w:lang w:bidi="fa-IR"/>
        </w:rPr>
        <w:t xml:space="preserve">با اعتباری بیش از هفت هزار و 848 میلیارد ریال </w:t>
      </w:r>
      <w:r>
        <w:rPr>
          <w:rFonts w:cs="B Nazanin" w:hint="cs"/>
          <w:sz w:val="26"/>
          <w:szCs w:val="26"/>
          <w:rtl/>
          <w:lang w:bidi="fa-IR"/>
        </w:rPr>
        <w:t xml:space="preserve">از محل برنامه اشتغال فراگیر </w:t>
      </w:r>
      <w:r w:rsidR="001E6BDF">
        <w:rPr>
          <w:rFonts w:cs="B Nazanin" w:hint="cs"/>
          <w:sz w:val="26"/>
          <w:szCs w:val="26"/>
          <w:rtl/>
          <w:lang w:bidi="fa-IR"/>
        </w:rPr>
        <w:t>در بانک ملی ایران مصوب شده است.</w:t>
      </w:r>
    </w:p>
    <w:p w:rsidR="001E6BDF" w:rsidRDefault="001E6BDF" w:rsidP="00311992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این میزان طرح به ایجاد 12 هزار و 621 شغل جدید منتهی </w:t>
      </w:r>
      <w:r w:rsidR="00311992">
        <w:rPr>
          <w:rFonts w:cs="B Nazanin" w:hint="cs"/>
          <w:sz w:val="26"/>
          <w:szCs w:val="26"/>
          <w:rtl/>
          <w:lang w:bidi="fa-IR"/>
        </w:rPr>
        <w:t>خواهد شد.</w:t>
      </w:r>
    </w:p>
    <w:p w:rsidR="008775E7" w:rsidRDefault="00BD49C5" w:rsidP="008775E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نگاهی </w:t>
      </w:r>
      <w:r w:rsidR="008775E7">
        <w:rPr>
          <w:rFonts w:cs="B Nazanin" w:hint="cs"/>
          <w:sz w:val="26"/>
          <w:szCs w:val="26"/>
          <w:rtl/>
          <w:lang w:bidi="fa-IR"/>
        </w:rPr>
        <w:t>دیگر، می توان میزان تسهیلات پرداختی توسط بانک ملی ایران در سال جاری با سال گذشته را مقایسه کرد.</w:t>
      </w:r>
    </w:p>
    <w:p w:rsidR="00C41914" w:rsidRDefault="00735DDD" w:rsidP="00311992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تعداد تسهیلات پرداختی به بنگاه های کوچک و متوسط توسط بانک ملی ایران در سال گذشته سه هزار و 982 فقره بوده که این تعداد در </w:t>
      </w:r>
      <w:r w:rsidR="00311992">
        <w:rPr>
          <w:rFonts w:cs="B Nazanin" w:hint="cs"/>
          <w:sz w:val="26"/>
          <w:szCs w:val="26"/>
          <w:rtl/>
          <w:lang w:bidi="fa-IR"/>
        </w:rPr>
        <w:t>11</w:t>
      </w:r>
      <w:r>
        <w:rPr>
          <w:rFonts w:cs="B Nazanin" w:hint="cs"/>
          <w:sz w:val="26"/>
          <w:szCs w:val="26"/>
          <w:rtl/>
          <w:lang w:bidi="fa-IR"/>
        </w:rPr>
        <w:t xml:space="preserve"> ماه نخست سال جاری به چهار هزار و 819 فقره افزایش یافته است.</w:t>
      </w:r>
    </w:p>
    <w:p w:rsidR="00735DDD" w:rsidRDefault="00735DDD" w:rsidP="00735DD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مبلغ این تسهیلات نیز از حدود 31 هزار و 872 میلیارد ریال در سال گذشته به بیش از 39 هزار و 403 میلیارد ریال در سال جاری رسیده است.</w:t>
      </w:r>
    </w:p>
    <w:p w:rsidR="00735DDD" w:rsidRDefault="00015D82" w:rsidP="001D3C56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مصوبات کلان ریالی بانک ملی ایران در بخش تسهیلات رونق تولید و اش</w:t>
      </w:r>
      <w:r w:rsidR="00311992">
        <w:rPr>
          <w:rFonts w:cs="B Nazanin" w:hint="cs"/>
          <w:sz w:val="26"/>
          <w:szCs w:val="26"/>
          <w:rtl/>
          <w:lang w:bidi="fa-IR"/>
        </w:rPr>
        <w:t>ت</w:t>
      </w:r>
      <w:r>
        <w:rPr>
          <w:rFonts w:cs="B Nazanin" w:hint="cs"/>
          <w:sz w:val="26"/>
          <w:szCs w:val="26"/>
          <w:rtl/>
          <w:lang w:bidi="fa-IR"/>
        </w:rPr>
        <w:t xml:space="preserve">غال فراگیر از ابتدای سال جاری تا چهارم اسفند ماه نیز قابل توجه است، به طوری که اطلاعات موجود نشان می دهد </w:t>
      </w:r>
      <w:r w:rsidR="001D3C56">
        <w:rPr>
          <w:rFonts w:cs="B Nazanin" w:hint="cs"/>
          <w:sz w:val="26"/>
          <w:szCs w:val="26"/>
          <w:rtl/>
          <w:lang w:bidi="fa-IR"/>
        </w:rPr>
        <w:t>در این بخش بیش از 23 هزار و 873 میلیارد ریال مصوبه وجود داشته است.</w:t>
      </w:r>
    </w:p>
    <w:p w:rsidR="001D3C56" w:rsidRDefault="001D3C56" w:rsidP="001D3C56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این عدد در بخش غیر ریالی نیز 192 میلیون و 331 هزار و 993 دلار به همراه 200 میلیون و 288 هزار یورو بوده است.</w:t>
      </w:r>
    </w:p>
    <w:p w:rsidR="00EB3EA7" w:rsidRDefault="007140CB" w:rsidP="007140CB">
      <w:pPr>
        <w:bidi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 xml:space="preserve">همچنین، حمایت های بانک ملی ایران از واحدهای تولیدی و فعالان اقتصادی، تنها به حمایت های نقدی خلاصه نمی شود. این </w:t>
      </w:r>
      <w:r w:rsidRPr="007140CB">
        <w:rPr>
          <w:rFonts w:cs="B Nazanin" w:hint="cs"/>
          <w:sz w:val="26"/>
          <w:szCs w:val="26"/>
          <w:rtl/>
          <w:lang w:bidi="fa-IR"/>
        </w:rPr>
        <w:t>بانک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در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راستای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حمایت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از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تولید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و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اشتغال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و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نیز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همگام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با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سیاست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های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خروج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از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بنگاه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داری،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بنگاه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های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صنعتی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تملیکی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را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با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شرایط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ویژه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صاحبانشان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بازمی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گرداند</w:t>
      </w:r>
      <w:r w:rsidRPr="007140CB">
        <w:rPr>
          <w:rFonts w:cs="B Nazanin"/>
          <w:sz w:val="26"/>
          <w:szCs w:val="26"/>
          <w:rtl/>
          <w:lang w:bidi="fa-IR"/>
        </w:rPr>
        <w:t>.</w:t>
      </w:r>
    </w:p>
    <w:p w:rsidR="00EB3EA7" w:rsidRDefault="007140CB" w:rsidP="00EB3EA7">
      <w:pPr>
        <w:bidi/>
        <w:rPr>
          <w:rFonts w:cs="B Nazanin"/>
          <w:sz w:val="26"/>
          <w:szCs w:val="26"/>
          <w:rtl/>
          <w:lang w:bidi="fa-IR"/>
        </w:rPr>
      </w:pPr>
      <w:r w:rsidRPr="007140CB">
        <w:rPr>
          <w:rFonts w:cs="B Nazanin" w:hint="cs"/>
          <w:sz w:val="26"/>
          <w:szCs w:val="26"/>
          <w:rtl/>
          <w:lang w:bidi="fa-IR"/>
        </w:rPr>
        <w:t>هیات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مدیره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بانک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مصوب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کرده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است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که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صاحبان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این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بنگاه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های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اقتصادی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در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صورت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پرداخت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نقدی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پنج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درصد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از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مانده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سرفصل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اموال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تملیکی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خود،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بتوانند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اداره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آن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بنگاه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را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دوباره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برعهده</w:t>
      </w:r>
      <w:r w:rsidRPr="007140CB">
        <w:rPr>
          <w:rFonts w:cs="B Nazanin"/>
          <w:sz w:val="26"/>
          <w:szCs w:val="26"/>
          <w:rtl/>
          <w:lang w:bidi="fa-IR"/>
        </w:rPr>
        <w:t xml:space="preserve"> </w:t>
      </w:r>
      <w:r w:rsidRPr="007140CB">
        <w:rPr>
          <w:rFonts w:cs="B Nazanin" w:hint="cs"/>
          <w:sz w:val="26"/>
          <w:szCs w:val="26"/>
          <w:rtl/>
          <w:lang w:bidi="fa-IR"/>
        </w:rPr>
        <w:t>بگیرند</w:t>
      </w:r>
      <w:r w:rsidRPr="007140CB">
        <w:rPr>
          <w:rFonts w:cs="B Nazanin"/>
          <w:sz w:val="26"/>
          <w:szCs w:val="26"/>
          <w:rtl/>
          <w:lang w:bidi="fa-IR"/>
        </w:rPr>
        <w:t>.</w:t>
      </w:r>
    </w:p>
    <w:p w:rsidR="007140CB" w:rsidRPr="002F30E8" w:rsidRDefault="007140CB" w:rsidP="007140CB">
      <w:pPr>
        <w:bidi/>
        <w:rPr>
          <w:rFonts w:cs="B Nazanin"/>
          <w:sz w:val="26"/>
          <w:szCs w:val="26"/>
          <w:rtl/>
          <w:lang w:bidi="fa-IR"/>
        </w:rPr>
      </w:pPr>
    </w:p>
    <w:sectPr w:rsidR="007140CB" w:rsidRPr="002F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F"/>
    <w:rsid w:val="00015D82"/>
    <w:rsid w:val="00050734"/>
    <w:rsid w:val="001D3C56"/>
    <w:rsid w:val="001E6BDF"/>
    <w:rsid w:val="002F30E8"/>
    <w:rsid w:val="00311992"/>
    <w:rsid w:val="003450AB"/>
    <w:rsid w:val="003A4341"/>
    <w:rsid w:val="0058147B"/>
    <w:rsid w:val="00604F53"/>
    <w:rsid w:val="007140CB"/>
    <w:rsid w:val="00735DDD"/>
    <w:rsid w:val="008775E7"/>
    <w:rsid w:val="0097367F"/>
    <w:rsid w:val="00AB4F3D"/>
    <w:rsid w:val="00AE33ED"/>
    <w:rsid w:val="00BD49C5"/>
    <w:rsid w:val="00C41914"/>
    <w:rsid w:val="00C82F4F"/>
    <w:rsid w:val="00CC4AC8"/>
    <w:rsid w:val="00E47F66"/>
    <w:rsid w:val="00EB3EA7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2FA97-6D3D-4AA6-B2AE-6D463E3B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57</cp:revision>
  <cp:lastPrinted>2019-03-05T09:20:00Z</cp:lastPrinted>
  <dcterms:created xsi:type="dcterms:W3CDTF">2019-03-05T08:38:00Z</dcterms:created>
  <dcterms:modified xsi:type="dcterms:W3CDTF">2019-03-06T08:42:00Z</dcterms:modified>
</cp:coreProperties>
</file>